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7B222F" w:rsidRDefault="003D0C21" w:rsidP="00D615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742916" w:rsidRDefault="0028321F" w:rsidP="005641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67553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67553" w:rsidRPr="000045D3" w:rsidRDefault="009B168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Pr="000045D3" w:rsidRDefault="009B168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9B168D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/</w:t>
            </w:r>
            <w:r w:rsidR="009B168D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DE6CD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8321F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28321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  <w:r w:rsidR="00DE6CD4">
              <w:rPr>
                <w:sz w:val="24"/>
                <w:szCs w:val="24"/>
              </w:rPr>
              <w:t>\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28321F" w:rsidP="002832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z regulacjami prawnymi określającymi ustrój przedsiębiorców oraz stosunki prawne między nimi w obrocie krajowym i zagranicznym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9B168D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28321F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</w:t>
            </w:r>
            <w:r w:rsidR="0028321F">
              <w:rPr>
                <w:sz w:val="24"/>
                <w:szCs w:val="24"/>
              </w:rPr>
              <w:t xml:space="preserve"> prawne</w:t>
            </w:r>
            <w:r w:rsidRPr="00A40F26">
              <w:rPr>
                <w:sz w:val="24"/>
                <w:szCs w:val="24"/>
              </w:rPr>
              <w:t xml:space="preserve"> między </w:t>
            </w:r>
            <w:r w:rsidR="0028321F">
              <w:rPr>
                <w:sz w:val="24"/>
                <w:szCs w:val="24"/>
              </w:rPr>
              <w:t>przedsiębiorcami jako uczestnikami obrotu gospodarczego</w:t>
            </w:r>
          </w:p>
        </w:tc>
        <w:tc>
          <w:tcPr>
            <w:tcW w:w="1395" w:type="dxa"/>
            <w:vAlign w:val="center"/>
          </w:tcPr>
          <w:p w:rsidR="00C67553" w:rsidRDefault="009B168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04BFE" w:rsidRPr="00742916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</w:t>
            </w:r>
            <w:r w:rsidR="0028321F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</w:t>
            </w:r>
            <w:r w:rsidR="009B168D"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A40F26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DE6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40F26">
              <w:rPr>
                <w:sz w:val="24"/>
                <w:szCs w:val="24"/>
              </w:rPr>
              <w:t>11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Pojęcie prawa handlowego. Prawo handlowe a prawo cywilne. Źródła prawa handlowego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 xml:space="preserve">Pojęcie przedsiębiorcy i przedsiębiorstwa 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Systemy rejestracyjne przedsiębiorców. Zasada jawności rejestrów.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Zasady występowania przedsiębiorców w obrocie. Firma. Prokura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jako forma prowadzenia działalności gospodarczej. Klasyfikacje spółek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jawna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partnerska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komandytowa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lastRenderedPageBreak/>
              <w:t>Spółka komandytowo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z ograniczoną odpowiedzialnością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Europejska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Podstawowe kontrakty handlowe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Papiery wartościowe w obrocie handlowym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Upadłość przedsiębiorcy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DE6CD4" w:rsidRDefault="004E31CF" w:rsidP="00DE6CD4">
            <w:pPr>
              <w:pStyle w:val="Akapitzlist"/>
              <w:numPr>
                <w:ilvl w:val="0"/>
                <w:numId w:val="18"/>
              </w:numPr>
              <w:jc w:val="both"/>
              <w:rPr>
                <w:rFonts w:eastAsia="Arial Unicode MS"/>
                <w:sz w:val="24"/>
                <w:szCs w:val="24"/>
              </w:rPr>
            </w:pPr>
            <w:r w:rsidRPr="00DE6CD4">
              <w:rPr>
                <w:rFonts w:eastAsia="Arial Unicode MS"/>
                <w:sz w:val="24"/>
                <w:szCs w:val="24"/>
              </w:rPr>
              <w:t>J. Ciszewski, Polskie prawo handlowe, wyd. 2,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DE6CD4" w:rsidRDefault="00DE6CD4" w:rsidP="00DE6CD4">
            <w:pPr>
              <w:pStyle w:val="Akapitzlist"/>
              <w:numPr>
                <w:ilvl w:val="0"/>
                <w:numId w:val="19"/>
              </w:num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A.</w:t>
            </w:r>
            <w:r w:rsidR="004E31CF" w:rsidRPr="00DE6CD4">
              <w:rPr>
                <w:rFonts w:eastAsia="Arial Unicode MS"/>
                <w:sz w:val="24"/>
                <w:szCs w:val="24"/>
              </w:rPr>
              <w:t>Kidyba, Prawo handlowe, wyd. 12, Warszawa 2011.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038AD">
            <w:pPr>
              <w:rPr>
                <w:sz w:val="18"/>
                <w:szCs w:val="18"/>
              </w:rPr>
            </w:pP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Nr efektu kształcenia</w:t>
            </w:r>
            <w:r w:rsidRPr="00DE6CD4">
              <w:rPr>
                <w:sz w:val="24"/>
                <w:szCs w:val="24"/>
              </w:rPr>
              <w:br/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01-03</w:t>
            </w:r>
          </w:p>
        </w:tc>
      </w:tr>
      <w:tr w:rsidR="00C67553" w:rsidRPr="00DE6CD4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pisemny.</w:t>
            </w:r>
          </w:p>
          <w:p w:rsidR="00C67553" w:rsidRPr="00DE6CD4" w:rsidRDefault="00C67553" w:rsidP="00564194">
            <w:pPr>
              <w:rPr>
                <w:rFonts w:ascii="Arial Narrow" w:hAnsi="Arial Narrow"/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.</w:t>
            </w:r>
          </w:p>
        </w:tc>
      </w:tr>
    </w:tbl>
    <w:p w:rsidR="00C67553" w:rsidRPr="00DE6CD4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33EE8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340B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E6CD4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 w:rsidRPr="00DE6CD4">
              <w:rPr>
                <w:b/>
                <w:sz w:val="24"/>
                <w:szCs w:val="24"/>
              </w:rPr>
              <w:t>1,1</w:t>
            </w:r>
          </w:p>
        </w:tc>
      </w:tr>
    </w:tbl>
    <w:p w:rsidR="00C67553" w:rsidRDefault="00C67553" w:rsidP="00DE6CD4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24501"/>
    <w:multiLevelType w:val="hybridMultilevel"/>
    <w:tmpl w:val="3C06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7059BB"/>
    <w:multiLevelType w:val="hybridMultilevel"/>
    <w:tmpl w:val="91B2BFB6"/>
    <w:lvl w:ilvl="0" w:tplc="D750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7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5"/>
  </w:num>
  <w:num w:numId="12">
    <w:abstractNumId w:val="18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340B8"/>
    <w:rsid w:val="00056465"/>
    <w:rsid w:val="000B2799"/>
    <w:rsid w:val="001524B2"/>
    <w:rsid w:val="001971E2"/>
    <w:rsid w:val="001D520C"/>
    <w:rsid w:val="0028321F"/>
    <w:rsid w:val="003371A2"/>
    <w:rsid w:val="0034352E"/>
    <w:rsid w:val="00361999"/>
    <w:rsid w:val="0039738D"/>
    <w:rsid w:val="003D0C21"/>
    <w:rsid w:val="003F1CF0"/>
    <w:rsid w:val="004038AD"/>
    <w:rsid w:val="004051B2"/>
    <w:rsid w:val="00461A06"/>
    <w:rsid w:val="00461EAC"/>
    <w:rsid w:val="00492DE9"/>
    <w:rsid w:val="004E31CF"/>
    <w:rsid w:val="004F044A"/>
    <w:rsid w:val="005409F6"/>
    <w:rsid w:val="00564194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57534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54AB3"/>
    <w:rsid w:val="00B56840"/>
    <w:rsid w:val="00BA1F6E"/>
    <w:rsid w:val="00BA439F"/>
    <w:rsid w:val="00C5504F"/>
    <w:rsid w:val="00C614AC"/>
    <w:rsid w:val="00C61E58"/>
    <w:rsid w:val="00C67553"/>
    <w:rsid w:val="00C75B65"/>
    <w:rsid w:val="00C868C8"/>
    <w:rsid w:val="00CB57F0"/>
    <w:rsid w:val="00D4063E"/>
    <w:rsid w:val="00D578CF"/>
    <w:rsid w:val="00D6153C"/>
    <w:rsid w:val="00D62CF5"/>
    <w:rsid w:val="00D906B7"/>
    <w:rsid w:val="00DB3DF0"/>
    <w:rsid w:val="00DE6CD4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85BEC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PC</cp:lastModifiedBy>
  <cp:revision>13</cp:revision>
  <cp:lastPrinted>2012-09-05T10:30:00Z</cp:lastPrinted>
  <dcterms:created xsi:type="dcterms:W3CDTF">2012-06-06T15:30:00Z</dcterms:created>
  <dcterms:modified xsi:type="dcterms:W3CDTF">2012-09-17T07:27:00Z</dcterms:modified>
</cp:coreProperties>
</file>